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1F" w:rsidRPr="00EA6A08" w:rsidRDefault="0019021F" w:rsidP="0019021F">
      <w:pPr>
        <w:pStyle w:val="af5"/>
        <w:rPr>
          <w:rFonts w:ascii="Times New Roman" w:eastAsia="Times New Roman" w:hAnsi="Times New Roman" w:cs="Times New Roman"/>
          <w:sz w:val="26"/>
          <w:szCs w:val="26"/>
        </w:rPr>
      </w:pPr>
    </w:p>
    <w:p w:rsidR="0019021F" w:rsidRPr="0019021F" w:rsidRDefault="0019021F" w:rsidP="0019021F">
      <w:pPr>
        <w:pStyle w:val="1"/>
        <w:rPr>
          <w:b w:val="0"/>
          <w:sz w:val="26"/>
          <w:szCs w:val="26"/>
        </w:rPr>
      </w:pPr>
      <w:r w:rsidRPr="0019021F">
        <w:rPr>
          <w:b w:val="0"/>
          <w:sz w:val="26"/>
          <w:szCs w:val="26"/>
        </w:rPr>
        <w:t>Российская Федерация</w:t>
      </w:r>
    </w:p>
    <w:p w:rsidR="0019021F" w:rsidRPr="0019021F" w:rsidRDefault="0019021F" w:rsidP="001902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9021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9021F" w:rsidRPr="00EA6A08" w:rsidRDefault="0019021F" w:rsidP="001902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9021F" w:rsidRPr="00EA6A08" w:rsidRDefault="0019021F" w:rsidP="001902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19021F" w:rsidRPr="00EA6A08" w:rsidRDefault="0019021F" w:rsidP="001902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9021F" w:rsidRPr="00EA6A08" w:rsidRDefault="0019021F" w:rsidP="001902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19021F" w:rsidRPr="00EA6A08" w:rsidRDefault="0019021F" w:rsidP="001902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19021F" w:rsidRPr="00EA6A08" w:rsidRDefault="0019021F" w:rsidP="0019021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11.10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102 а</w:t>
      </w:r>
    </w:p>
    <w:p w:rsidR="0019021F" w:rsidRPr="00EA6A08" w:rsidRDefault="0019021F" w:rsidP="0019021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с. Аршаново</w:t>
      </w:r>
    </w:p>
    <w:p w:rsidR="00AC67CD" w:rsidRPr="00AC67CD" w:rsidRDefault="00AC67CD" w:rsidP="00AC67CD">
      <w:pPr>
        <w:tabs>
          <w:tab w:val="left" w:pos="4320"/>
          <w:tab w:val="left" w:pos="7380"/>
        </w:tabs>
        <w:spacing w:before="1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5274"/>
      </w:tblGrid>
      <w:tr w:rsidR="00AC67CD" w:rsidRPr="00AC67CD" w:rsidTr="00686715">
        <w:trPr>
          <w:trHeight w:val="1429"/>
        </w:trPr>
        <w:tc>
          <w:tcPr>
            <w:tcW w:w="5274" w:type="dxa"/>
          </w:tcPr>
          <w:p w:rsidR="00132A0B" w:rsidRPr="00132A0B" w:rsidRDefault="00132A0B" w:rsidP="00132A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 утверждении Порядка принятия решений </w:t>
            </w:r>
          </w:p>
          <w:p w:rsidR="00AC67CD" w:rsidRPr="00132A0B" w:rsidRDefault="00132A0B" w:rsidP="00132A0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разработке долгосрочных целевых </w:t>
            </w:r>
            <w:r w:rsidRPr="00132A0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программ и их формирования и реализации, Порядка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32A0B">
              <w:rPr>
                <w:rFonts w:ascii="Times New Roman" w:hAnsi="Times New Roman" w:cs="Times New Roman"/>
                <w:bCs/>
                <w:sz w:val="26"/>
                <w:szCs w:val="26"/>
              </w:rPr>
              <w:t>проведения и критерии  оценки эффективности реализации долгосрочных целевых программ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32A0B">
              <w:rPr>
                <w:rFonts w:ascii="Times New Roman" w:hAnsi="Times New Roman" w:cs="Times New Roman"/>
                <w:bCs/>
                <w:sz w:val="26"/>
                <w:szCs w:val="26"/>
              </w:rPr>
              <w:t>в Аршановском сельсовете</w:t>
            </w:r>
          </w:p>
        </w:tc>
      </w:tr>
    </w:tbl>
    <w:p w:rsidR="00AC67CD" w:rsidRPr="00AC67CD" w:rsidRDefault="00AC67CD" w:rsidP="00AC67CD">
      <w:pPr>
        <w:tabs>
          <w:tab w:val="left" w:pos="709"/>
          <w:tab w:val="left" w:pos="492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C67CD">
        <w:rPr>
          <w:rFonts w:ascii="Times New Roman" w:hAnsi="Times New Roman" w:cs="Times New Roman"/>
          <w:sz w:val="26"/>
          <w:szCs w:val="26"/>
        </w:rPr>
        <w:tab/>
      </w:r>
    </w:p>
    <w:p w:rsidR="00AC67CD" w:rsidRPr="00132A0B" w:rsidRDefault="00686715" w:rsidP="00AC67CD">
      <w:pPr>
        <w:tabs>
          <w:tab w:val="left" w:pos="709"/>
          <w:tab w:val="left" w:pos="4928"/>
        </w:tabs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132A0B" w:rsidRPr="00132A0B">
        <w:rPr>
          <w:rFonts w:ascii="Times New Roman" w:hAnsi="Times New Roman" w:cs="Times New Roman"/>
          <w:sz w:val="26"/>
          <w:szCs w:val="26"/>
        </w:rPr>
        <w:t>со ст. 179</w:t>
      </w:r>
      <w:r w:rsidR="00AC67CD" w:rsidRPr="00132A0B">
        <w:rPr>
          <w:rFonts w:ascii="Times New Roman" w:hAnsi="Times New Roman" w:cs="Times New Roman"/>
          <w:sz w:val="26"/>
          <w:szCs w:val="26"/>
        </w:rPr>
        <w:t xml:space="preserve"> Бюджетн</w:t>
      </w:r>
      <w:r w:rsidR="00132A0B" w:rsidRPr="00132A0B">
        <w:rPr>
          <w:rFonts w:ascii="Times New Roman" w:hAnsi="Times New Roman" w:cs="Times New Roman"/>
          <w:sz w:val="26"/>
          <w:szCs w:val="26"/>
        </w:rPr>
        <w:t>ого</w:t>
      </w:r>
      <w:r w:rsidR="00AC67CD" w:rsidRPr="00132A0B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132A0B" w:rsidRPr="00132A0B">
        <w:rPr>
          <w:rFonts w:ascii="Times New Roman" w:hAnsi="Times New Roman" w:cs="Times New Roman"/>
          <w:sz w:val="26"/>
          <w:szCs w:val="26"/>
        </w:rPr>
        <w:t>а</w:t>
      </w:r>
      <w:r w:rsidR="00AC67CD" w:rsidRPr="00132A0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C54A5C" w:rsidRPr="00132A0B">
        <w:rPr>
          <w:rFonts w:ascii="Times New Roman" w:hAnsi="Times New Roman" w:cs="Times New Roman"/>
          <w:sz w:val="26"/>
          <w:szCs w:val="26"/>
        </w:rPr>
        <w:t>ст.47 Устава муниципального образования Аршановский сельсовет</w:t>
      </w:r>
      <w:r w:rsidR="00AC67CD" w:rsidRPr="00132A0B">
        <w:rPr>
          <w:rFonts w:ascii="Times New Roman" w:hAnsi="Times New Roman" w:cs="Times New Roman"/>
          <w:sz w:val="26"/>
          <w:szCs w:val="26"/>
        </w:rPr>
        <w:t xml:space="preserve">, </w:t>
      </w:r>
      <w:r w:rsidR="00132A0B" w:rsidRPr="00132A0B">
        <w:rPr>
          <w:rFonts w:ascii="Times New Roman" w:hAnsi="Times New Roman" w:cs="Times New Roman"/>
          <w:sz w:val="26"/>
          <w:szCs w:val="26"/>
        </w:rPr>
        <w:t>в целях упорядочения разработки и реализации долгосрочных целевых программ, обеспечения эффективности и рационального использования средств местного бюджета</w:t>
      </w:r>
      <w:r w:rsidR="00C54A5C" w:rsidRPr="00132A0B">
        <w:rPr>
          <w:rFonts w:ascii="Times New Roman" w:hAnsi="Times New Roman" w:cs="Times New Roman"/>
          <w:sz w:val="26"/>
          <w:szCs w:val="26"/>
        </w:rPr>
        <w:t>,</w:t>
      </w:r>
    </w:p>
    <w:p w:rsidR="00AC67CD" w:rsidRPr="00AC67CD" w:rsidRDefault="00AC67CD" w:rsidP="00AC67CD">
      <w:pPr>
        <w:tabs>
          <w:tab w:val="left" w:pos="709"/>
          <w:tab w:val="left" w:pos="4928"/>
        </w:tabs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AC67CD" w:rsidRPr="009A5C7A" w:rsidRDefault="00AC67CD" w:rsidP="00AC67CD">
      <w:pPr>
        <w:pStyle w:val="Postan"/>
        <w:rPr>
          <w:sz w:val="26"/>
          <w:szCs w:val="26"/>
        </w:rPr>
      </w:pPr>
      <w:r w:rsidRPr="009A5C7A">
        <w:rPr>
          <w:sz w:val="26"/>
          <w:szCs w:val="26"/>
        </w:rPr>
        <w:t>ПОСТАНОВЛЯ</w:t>
      </w:r>
      <w:r w:rsidR="0019021F" w:rsidRPr="009A5C7A">
        <w:rPr>
          <w:sz w:val="26"/>
          <w:szCs w:val="26"/>
        </w:rPr>
        <w:t>ЕТ</w:t>
      </w:r>
      <w:r w:rsidRPr="009A5C7A">
        <w:rPr>
          <w:sz w:val="26"/>
          <w:szCs w:val="26"/>
        </w:rPr>
        <w:t>:</w:t>
      </w:r>
    </w:p>
    <w:p w:rsidR="00AC67CD" w:rsidRPr="00132A0B" w:rsidRDefault="00AC67CD" w:rsidP="00AC67CD">
      <w:pPr>
        <w:pStyle w:val="Postan"/>
        <w:rPr>
          <w:b/>
          <w:sz w:val="26"/>
          <w:szCs w:val="26"/>
        </w:rPr>
      </w:pPr>
    </w:p>
    <w:p w:rsidR="00132A0B" w:rsidRPr="00132A0B" w:rsidRDefault="00132A0B" w:rsidP="00132A0B">
      <w:pPr>
        <w:pStyle w:val="ConsPlusNormal"/>
        <w:numPr>
          <w:ilvl w:val="0"/>
          <w:numId w:val="22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Утвердить</w:t>
      </w:r>
      <w:r w:rsidRPr="00132A0B">
        <w:rPr>
          <w:sz w:val="26"/>
          <w:szCs w:val="26"/>
        </w:rPr>
        <w:t xml:space="preserve"> </w:t>
      </w:r>
      <w:r w:rsidRPr="00132A0B">
        <w:rPr>
          <w:rFonts w:ascii="Times New Roman" w:hAnsi="Times New Roman" w:cs="Times New Roman"/>
          <w:sz w:val="26"/>
          <w:szCs w:val="26"/>
        </w:rPr>
        <w:t xml:space="preserve">Порядок принятия решений о разработке долгосрочных  целевых программ и их формирования и реализации в Аршановском сельсовете согласно приложению № 1. </w:t>
      </w:r>
    </w:p>
    <w:p w:rsidR="00132A0B" w:rsidRPr="00132A0B" w:rsidRDefault="00132A0B" w:rsidP="00132A0B">
      <w:pPr>
        <w:pStyle w:val="ConsPlusNormal"/>
        <w:numPr>
          <w:ilvl w:val="0"/>
          <w:numId w:val="22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Утвердить</w:t>
      </w:r>
      <w:r w:rsidRPr="00132A0B">
        <w:rPr>
          <w:sz w:val="26"/>
          <w:szCs w:val="26"/>
        </w:rPr>
        <w:t xml:space="preserve"> </w:t>
      </w:r>
      <w:r w:rsidRPr="00132A0B">
        <w:rPr>
          <w:rFonts w:ascii="Times New Roman" w:hAnsi="Times New Roman" w:cs="Times New Roman"/>
          <w:sz w:val="26"/>
          <w:szCs w:val="26"/>
        </w:rPr>
        <w:t>Порядок проведения и критерии  оценки эффективности реализации долгосрочных целевых программ в Аршановском сельсовете согласно приложению № 2.</w:t>
      </w:r>
    </w:p>
    <w:p w:rsidR="00132A0B" w:rsidRPr="00132A0B" w:rsidRDefault="00132A0B" w:rsidP="00132A0B">
      <w:pPr>
        <w:pStyle w:val="ConsPlusNormal"/>
        <w:widowControl/>
        <w:numPr>
          <w:ilvl w:val="0"/>
          <w:numId w:val="22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Контроль за выполнением настоящего Постановления возложить на  главного бухгалтера  администрации Аршановского сельсовета К.В. Котожекову.</w:t>
      </w:r>
    </w:p>
    <w:p w:rsidR="00132A0B" w:rsidRPr="00132A0B" w:rsidRDefault="00132A0B" w:rsidP="00132A0B">
      <w:pPr>
        <w:pStyle w:val="ConsPlusNormal"/>
        <w:widowControl/>
        <w:numPr>
          <w:ilvl w:val="0"/>
          <w:numId w:val="22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Настоящее Постановление подлежит официальному опубликованию (обнародованию).</w:t>
      </w:r>
    </w:p>
    <w:p w:rsidR="00AC67CD" w:rsidRPr="00132A0B" w:rsidRDefault="00AC67CD" w:rsidP="009A5C7A">
      <w:pPr>
        <w:pStyle w:val="a8"/>
        <w:spacing w:after="0"/>
        <w:ind w:firstLine="567"/>
        <w:jc w:val="both"/>
        <w:rPr>
          <w:sz w:val="26"/>
          <w:szCs w:val="26"/>
        </w:rPr>
      </w:pPr>
    </w:p>
    <w:p w:rsidR="00AC67CD" w:rsidRPr="00AC67CD" w:rsidRDefault="00AC67CD" w:rsidP="00686715">
      <w:pPr>
        <w:pStyle w:val="a8"/>
        <w:ind w:firstLine="567"/>
        <w:jc w:val="both"/>
        <w:rPr>
          <w:sz w:val="26"/>
          <w:szCs w:val="26"/>
        </w:rPr>
      </w:pPr>
    </w:p>
    <w:p w:rsidR="00AC67CD" w:rsidRPr="00AC67CD" w:rsidRDefault="00686715" w:rsidP="00686715">
      <w:pPr>
        <w:pStyle w:val="a8"/>
        <w:tabs>
          <w:tab w:val="left" w:pos="6945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 Аршановского сельсовета</w:t>
      </w:r>
      <w:r>
        <w:rPr>
          <w:sz w:val="26"/>
          <w:szCs w:val="26"/>
        </w:rPr>
        <w:tab/>
        <w:t>Н.А. Танбаев</w:t>
      </w:r>
    </w:p>
    <w:p w:rsidR="00AC67CD" w:rsidRPr="00AC67CD" w:rsidRDefault="00AC67CD" w:rsidP="00AC67CD">
      <w:pPr>
        <w:pStyle w:val="a8"/>
        <w:jc w:val="both"/>
        <w:rPr>
          <w:sz w:val="26"/>
          <w:szCs w:val="26"/>
        </w:rPr>
      </w:pPr>
    </w:p>
    <w:p w:rsidR="00AC67CD" w:rsidRPr="00AC67CD" w:rsidRDefault="00AC67CD" w:rsidP="00AC67CD">
      <w:pPr>
        <w:pStyle w:val="a8"/>
        <w:jc w:val="both"/>
        <w:rPr>
          <w:sz w:val="26"/>
          <w:szCs w:val="26"/>
        </w:rPr>
      </w:pPr>
    </w:p>
    <w:p w:rsidR="00AC67CD" w:rsidRPr="00AC67CD" w:rsidRDefault="00AC67CD" w:rsidP="00AC67CD">
      <w:pPr>
        <w:pStyle w:val="a8"/>
        <w:jc w:val="both"/>
        <w:rPr>
          <w:sz w:val="26"/>
          <w:szCs w:val="26"/>
        </w:rPr>
      </w:pPr>
    </w:p>
    <w:p w:rsidR="00AC67CD" w:rsidRDefault="00AC67CD" w:rsidP="00A06ED9">
      <w:pPr>
        <w:pStyle w:val="a8"/>
        <w:jc w:val="right"/>
        <w:rPr>
          <w:sz w:val="26"/>
          <w:szCs w:val="26"/>
        </w:rPr>
      </w:pPr>
    </w:p>
    <w:p w:rsidR="000B51C6" w:rsidRPr="00AC67CD" w:rsidRDefault="000B51C6" w:rsidP="00A06ED9">
      <w:pPr>
        <w:pStyle w:val="a8"/>
        <w:jc w:val="right"/>
        <w:rPr>
          <w:sz w:val="26"/>
          <w:szCs w:val="26"/>
        </w:rPr>
      </w:pPr>
    </w:p>
    <w:p w:rsidR="00AC67CD" w:rsidRPr="00AC67CD" w:rsidRDefault="00AC67CD" w:rsidP="00A06ED9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  <w:r w:rsidRPr="00AC67CD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A06ED9" w:rsidRDefault="00A06ED9" w:rsidP="00A06E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AC67CD" w:rsidRPr="00AC67CD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AC67CD" w:rsidRPr="00AC67CD" w:rsidRDefault="005F345E" w:rsidP="00A06ED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Аршановского</w:t>
      </w:r>
      <w:r w:rsidR="00A06E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сельсовета</w:t>
      </w:r>
      <w:r w:rsidR="00AC67CD" w:rsidRPr="00AC67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67CD" w:rsidRPr="00AC67CD" w:rsidRDefault="00AC67CD" w:rsidP="00A06ED9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C67CD">
        <w:rPr>
          <w:rFonts w:ascii="Times New Roman" w:hAnsi="Times New Roman" w:cs="Times New Roman"/>
          <w:sz w:val="26"/>
          <w:szCs w:val="26"/>
        </w:rPr>
        <w:t xml:space="preserve">       </w:t>
      </w:r>
      <w:r w:rsidR="005F345E">
        <w:rPr>
          <w:rFonts w:ascii="Times New Roman" w:hAnsi="Times New Roman" w:cs="Times New Roman"/>
          <w:sz w:val="26"/>
          <w:szCs w:val="26"/>
        </w:rPr>
        <w:t>от 11.10.2012 № 102а</w:t>
      </w:r>
      <w:r w:rsidRPr="00AC67C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2A0B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2A0B">
        <w:rPr>
          <w:rFonts w:ascii="Times New Roman" w:hAnsi="Times New Roman" w:cs="Times New Roman"/>
          <w:b/>
          <w:sz w:val="26"/>
          <w:szCs w:val="26"/>
        </w:rPr>
        <w:t xml:space="preserve">принятия решений о разработке долгосрочных  целевых программ и их формирования и реализации в </w:t>
      </w:r>
      <w:r>
        <w:rPr>
          <w:rFonts w:ascii="Times New Roman" w:hAnsi="Times New Roman" w:cs="Times New Roman"/>
          <w:b/>
          <w:sz w:val="26"/>
          <w:szCs w:val="26"/>
        </w:rPr>
        <w:t>Аршановском сельсовете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Настоящий Порядок принятия решений о разработке долгосрочных  целевых программ и их формирования и реализации в </w:t>
      </w:r>
      <w:r>
        <w:rPr>
          <w:rFonts w:ascii="Times New Roman" w:hAnsi="Times New Roman" w:cs="Times New Roman"/>
          <w:sz w:val="26"/>
          <w:szCs w:val="26"/>
        </w:rPr>
        <w:t>Аршановском сельсовете</w:t>
      </w:r>
      <w:r w:rsidRPr="00132A0B">
        <w:rPr>
          <w:rFonts w:ascii="Times New Roman" w:hAnsi="Times New Roman" w:cs="Times New Roman"/>
          <w:sz w:val="26"/>
          <w:szCs w:val="26"/>
        </w:rPr>
        <w:t xml:space="preserve"> (далее – Порядок) разработан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2A0B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Аршановский сельсовет</w:t>
      </w:r>
      <w:r w:rsidRPr="00132A0B">
        <w:rPr>
          <w:rFonts w:ascii="Times New Roman" w:hAnsi="Times New Roman" w:cs="Times New Roman"/>
          <w:sz w:val="26"/>
          <w:szCs w:val="26"/>
        </w:rPr>
        <w:t>.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1.1. В настоящем Порядке используются следующие основные понятия: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1</w:t>
      </w:r>
      <w:r w:rsidRPr="00132A0B">
        <w:rPr>
          <w:rFonts w:ascii="Times New Roman" w:hAnsi="Times New Roman" w:cs="Times New Roman"/>
          <w:color w:val="000000"/>
          <w:sz w:val="26"/>
          <w:szCs w:val="26"/>
        </w:rPr>
        <w:t xml:space="preserve">) долгосрочная целевая программа (далее - программа) - </w:t>
      </w:r>
      <w:r w:rsidRPr="00132A0B">
        <w:rPr>
          <w:rFonts w:ascii="Times New Roman" w:hAnsi="Times New Roman" w:cs="Times New Roman"/>
          <w:sz w:val="26"/>
          <w:szCs w:val="26"/>
        </w:rPr>
        <w:t>увязанный по задачам, ресурсам и срокам реализации комплекс мероприятий, обеспечивающих эффективное решение наиболее значимых проблем в области социального, экономического, экологического, культурного и иного развития муниципального образования, предусматривающих целевое финансирование за счет средств местного бюджета, иных источников; по вопросам местного значения.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2) муниципальный заказчик программы – администрация муниципального образования (органы администрации муниципального образования, отвечающие за разработку, утверждение и реализацию программы);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3) исполнитель программы - администрация муниципального образования (органы администрации муниципального образования, обеспечивающие реализацию программы).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1.2. Программы реализуются за счет средств местного бюджета. 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1.3. Программа разрабатывается на срок </w:t>
      </w:r>
      <w:r>
        <w:rPr>
          <w:rFonts w:ascii="Times New Roman" w:hAnsi="Times New Roman" w:cs="Times New Roman"/>
          <w:sz w:val="26"/>
          <w:szCs w:val="26"/>
        </w:rPr>
        <w:t>не менее трех лет</w:t>
      </w:r>
      <w:r w:rsidRPr="00132A0B">
        <w:rPr>
          <w:rFonts w:ascii="Times New Roman" w:hAnsi="Times New Roman" w:cs="Times New Roman"/>
          <w:sz w:val="26"/>
          <w:szCs w:val="26"/>
        </w:rPr>
        <w:t>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1.4. Объем бюджетных ассигнований на реализацию программ  утверждается муниципальным правовым актом администрации муниципального образования в составе ведомственной структуры расходов бюджета по соответствующей каждой программе в соответствии  муниципальным правовым актом администрации муниципального образования об утверждении программы.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1.5. При разработке программы и осуществлении контроля за ее реализацией выделяются следующие этапы: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1) порядок принятия решений для программной разработки;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2) разработка программы;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3) финансирование реализации программы;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4) управление исполнением программы и контроль за ходом ее выполнения.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2. ПОРЯДОК ПРИНЯТИЯ РЕШЕНИЙ ДЛЯ ПРОГРАММНОЙ РАЗРАБОТКИ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2.1. Инициаторами постановки проблем для решения программными методами могут выступать органы администрации, любые юридические и физические лица, </w:t>
      </w:r>
      <w:r w:rsidRPr="00132A0B">
        <w:rPr>
          <w:rFonts w:ascii="Times New Roman" w:hAnsi="Times New Roman" w:cs="Times New Roman"/>
          <w:sz w:val="26"/>
          <w:szCs w:val="26"/>
        </w:rPr>
        <w:lastRenderedPageBreak/>
        <w:t>непосредственно заинтересованные в программной разработке либо представительный орган муниципального образования.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2.2. Задачи и мероприятия программы не могут дублировать задачи и мероприятия других целевых программ.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2.3. Отбор проблем для программной разработки и их решения определяется следующими критериями: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- соответствие приоритетам социально-экономического развития муниципального образования;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- необходимость муниципальной поддержки для решения проблемы в установленные сроки; 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- значимость проблемы, комплексный характер; 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- повышение доступности и качества муниципальных услуг, снижение расходов на их оказание.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2.4. Предложения о программной разработке проблем направляются в администрацию муниципального образования (либо в орган администрации муниципального образования, в соответствии с ведомственной принадлежностью) не позднее </w:t>
      </w:r>
      <w:r w:rsidR="00D91734">
        <w:rPr>
          <w:rFonts w:ascii="Times New Roman" w:hAnsi="Times New Roman" w:cs="Times New Roman"/>
          <w:sz w:val="26"/>
          <w:szCs w:val="26"/>
        </w:rPr>
        <w:t>1 июня</w:t>
      </w:r>
      <w:r w:rsidR="000B51C6">
        <w:rPr>
          <w:rFonts w:ascii="Times New Roman" w:hAnsi="Times New Roman" w:cs="Times New Roman"/>
          <w:sz w:val="26"/>
          <w:szCs w:val="26"/>
        </w:rPr>
        <w:t xml:space="preserve"> </w:t>
      </w:r>
      <w:r w:rsidRPr="00132A0B">
        <w:rPr>
          <w:rFonts w:ascii="Times New Roman" w:hAnsi="Times New Roman" w:cs="Times New Roman"/>
          <w:sz w:val="26"/>
          <w:szCs w:val="26"/>
        </w:rPr>
        <w:t>текущего года.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2.5. Администрация </w:t>
      </w:r>
      <w:r w:rsidR="00D91734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132A0B">
        <w:rPr>
          <w:rFonts w:ascii="Times New Roman" w:hAnsi="Times New Roman" w:cs="Times New Roman"/>
          <w:sz w:val="26"/>
          <w:szCs w:val="26"/>
        </w:rPr>
        <w:t xml:space="preserve"> с учетом полученных предложений проводят разработку, обоснование концепций программ и в срок до </w:t>
      </w:r>
      <w:r w:rsidR="00D91734">
        <w:rPr>
          <w:rFonts w:ascii="Times New Roman" w:hAnsi="Times New Roman" w:cs="Times New Roman"/>
          <w:sz w:val="26"/>
          <w:szCs w:val="26"/>
        </w:rPr>
        <w:t>1 сентября</w:t>
      </w:r>
      <w:r w:rsidRPr="00132A0B">
        <w:rPr>
          <w:rFonts w:ascii="Times New Roman" w:hAnsi="Times New Roman" w:cs="Times New Roman"/>
          <w:sz w:val="26"/>
          <w:szCs w:val="26"/>
        </w:rPr>
        <w:t xml:space="preserve"> текущего года направляют их  </w:t>
      </w:r>
      <w:r w:rsidR="00D91734">
        <w:rPr>
          <w:rFonts w:ascii="Times New Roman" w:hAnsi="Times New Roman" w:cs="Times New Roman"/>
          <w:sz w:val="26"/>
          <w:szCs w:val="26"/>
        </w:rPr>
        <w:t>в централизованную бухгалтерию</w:t>
      </w:r>
      <w:r w:rsidRPr="00132A0B">
        <w:rPr>
          <w:rFonts w:ascii="Times New Roman" w:hAnsi="Times New Roman" w:cs="Times New Roman"/>
          <w:sz w:val="26"/>
          <w:szCs w:val="26"/>
        </w:rPr>
        <w:t>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Концепция целевой программы должна включать следующие разделы: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а) изложение сути проблемы;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б) обоснование соответствия целей и задач программы целям и задачам социально-экономического развития муниципального образования на долгосрочный период;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б) обоснование целесообразности решения проблемы программно-целевым методом;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в) возможные варианты решения проблемы, оценку преимуществ и рисков, возникающих при различных вариантах решения проблемы;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г) сроки и этапы решения проблемы программно-целевым методом;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д) предложения по целям и задачам целевой программы, целевым индикаторам и показателям, позволяющим оценивать ход реализации целевой программы по годам;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е) оценку потребности в ресурсах, включая финансовые, материальные, трудовые;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ж) предварительную оценку ожидаемой эффективности и результативности предлагаемого варианта решения проблемы;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ж) предложения по выбору муниципального заказчика программы (заказчика - координатора);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з) примерный перечень программных мероприятий.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2.6. </w:t>
      </w:r>
      <w:r w:rsidR="00F64059"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Pr="00132A0B">
        <w:rPr>
          <w:rFonts w:ascii="Times New Roman" w:hAnsi="Times New Roman" w:cs="Times New Roman"/>
          <w:sz w:val="26"/>
          <w:szCs w:val="26"/>
        </w:rPr>
        <w:t xml:space="preserve"> рассматривает представленные концепции программ, подготавливает заключение о необходимости решения проблем программными методами на муниципальном уровне и в срок </w:t>
      </w:r>
      <w:r w:rsidR="00F64059">
        <w:rPr>
          <w:rFonts w:ascii="Times New Roman" w:hAnsi="Times New Roman" w:cs="Times New Roman"/>
          <w:sz w:val="26"/>
          <w:szCs w:val="26"/>
        </w:rPr>
        <w:t xml:space="preserve">до 01 </w:t>
      </w:r>
      <w:r w:rsidR="00D91734">
        <w:rPr>
          <w:rFonts w:ascii="Times New Roman" w:hAnsi="Times New Roman" w:cs="Times New Roman"/>
          <w:sz w:val="26"/>
          <w:szCs w:val="26"/>
        </w:rPr>
        <w:t>октября</w:t>
      </w:r>
      <w:r w:rsidRPr="00132A0B">
        <w:rPr>
          <w:rFonts w:ascii="Times New Roman" w:hAnsi="Times New Roman" w:cs="Times New Roman"/>
          <w:sz w:val="26"/>
          <w:szCs w:val="26"/>
        </w:rPr>
        <w:t xml:space="preserve"> текущего года.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2.7.  При положительном заключении </w:t>
      </w:r>
      <w:r w:rsidR="00F64059">
        <w:rPr>
          <w:rFonts w:ascii="Times New Roman" w:hAnsi="Times New Roman" w:cs="Times New Roman"/>
          <w:sz w:val="26"/>
          <w:szCs w:val="26"/>
        </w:rPr>
        <w:t>Глава Администрация Аршановского сельсовета</w:t>
      </w:r>
      <w:r w:rsidR="00D91734">
        <w:rPr>
          <w:rFonts w:ascii="Times New Roman" w:hAnsi="Times New Roman" w:cs="Times New Roman"/>
          <w:sz w:val="26"/>
          <w:szCs w:val="26"/>
        </w:rPr>
        <w:t xml:space="preserve"> </w:t>
      </w:r>
      <w:r w:rsidRPr="00132A0B">
        <w:rPr>
          <w:rFonts w:ascii="Times New Roman" w:hAnsi="Times New Roman" w:cs="Times New Roman"/>
          <w:sz w:val="26"/>
          <w:szCs w:val="26"/>
        </w:rPr>
        <w:t>принимает решение о разработке программы с указанием основных целей и задач, разработчика или состава рабочей группы по разработке проекта программы, срока разработки проекта программы.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2.8. При отрицательном заключении дается мотивированный ответ инициатору разработки программы.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 РАЗРАБОТКА ПРОГРАММЫ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lastRenderedPageBreak/>
        <w:t>3.1. Разработчик программы осуществляет непосредственную разработку проекта программы.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3.2. Муниципальный заказчик программы несет ответственность за своевременную и качественную подготовку проекта программы по форме согласно приложению 1 к настоящему Порядку.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3.3. К проекту программы прилагаются: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3.3.1. пояснительная записка, включающая объем предполагаемых затрат на решение имеющихся проблем, ожидаемый эффект от реализации программы;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3.3.2. финансово-экономическое обоснование;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3.3.3. бюджетная заявка согласно приложению 2 к настоящему Порядку.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3.4. Муниципальным заказчиком проект программы представляется в срок до </w:t>
      </w:r>
      <w:r w:rsidR="00F64059">
        <w:rPr>
          <w:rFonts w:ascii="Times New Roman" w:hAnsi="Times New Roman" w:cs="Times New Roman"/>
          <w:sz w:val="26"/>
          <w:szCs w:val="26"/>
        </w:rPr>
        <w:t xml:space="preserve">05 октября </w:t>
      </w:r>
      <w:r w:rsidRPr="00132A0B">
        <w:rPr>
          <w:rFonts w:ascii="Times New Roman" w:hAnsi="Times New Roman" w:cs="Times New Roman"/>
          <w:sz w:val="26"/>
          <w:szCs w:val="26"/>
        </w:rPr>
        <w:t xml:space="preserve">на утверждение </w:t>
      </w:r>
      <w:r w:rsidR="00F64059">
        <w:rPr>
          <w:rFonts w:ascii="Times New Roman" w:hAnsi="Times New Roman" w:cs="Times New Roman"/>
          <w:sz w:val="26"/>
          <w:szCs w:val="26"/>
        </w:rPr>
        <w:t xml:space="preserve"> Главе  администрации Аршановского сельсовета</w:t>
      </w:r>
      <w:r w:rsidRPr="00132A0B">
        <w:rPr>
          <w:rFonts w:ascii="Times New Roman" w:hAnsi="Times New Roman" w:cs="Times New Roman"/>
          <w:sz w:val="26"/>
          <w:szCs w:val="26"/>
        </w:rPr>
        <w:t>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3.5. Программа утверждается муниципальным правовым актом администрации муниципального образования.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4. ФИНАНСИРОВАНИЕ РЕАЛИЗАЦИИ ПРОГРАММЫ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4.1. Муниципальные заказчики представляют в </w:t>
      </w:r>
      <w:r w:rsidR="00F64059">
        <w:rPr>
          <w:rFonts w:ascii="Times New Roman" w:hAnsi="Times New Roman" w:cs="Times New Roman"/>
          <w:sz w:val="26"/>
          <w:szCs w:val="26"/>
        </w:rPr>
        <w:t>Администрацию Аршановского сельсовета</w:t>
      </w:r>
      <w:r w:rsidRPr="00132A0B">
        <w:rPr>
          <w:rFonts w:ascii="Times New Roman" w:hAnsi="Times New Roman" w:cs="Times New Roman"/>
          <w:sz w:val="26"/>
          <w:szCs w:val="26"/>
        </w:rPr>
        <w:t xml:space="preserve"> бюджетные заявки с обоснованиями направления расходов на финансирование утвержденных программ в целом и в разрезе программных мероприятий в срок до </w:t>
      </w:r>
      <w:r w:rsidR="00F64059">
        <w:rPr>
          <w:rFonts w:ascii="Times New Roman" w:hAnsi="Times New Roman" w:cs="Times New Roman"/>
          <w:sz w:val="26"/>
          <w:szCs w:val="26"/>
        </w:rPr>
        <w:t>01 ноября</w:t>
      </w:r>
      <w:r w:rsidRPr="00132A0B">
        <w:rPr>
          <w:rFonts w:ascii="Times New Roman" w:hAnsi="Times New Roman" w:cs="Times New Roman"/>
          <w:sz w:val="26"/>
          <w:szCs w:val="26"/>
        </w:rPr>
        <w:t xml:space="preserve"> текущего года для формирования проекта местного бюджета на очередной финансовый год и плановый период.  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4.2. На основании бюджетных заявок </w:t>
      </w:r>
      <w:r w:rsidR="00F64059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  <w:r w:rsidRPr="00132A0B">
        <w:rPr>
          <w:rFonts w:ascii="Times New Roman" w:hAnsi="Times New Roman" w:cs="Times New Roman"/>
          <w:sz w:val="26"/>
          <w:szCs w:val="26"/>
        </w:rPr>
        <w:t xml:space="preserve"> формирует перечень программ, принимаемый к финансированию из местного бюджета на очередной финансовый год и плановый период, с указанием объемов финансирования программ в срок для формирования проекта местного бюджета на очередной финансовый год и плановый период.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4.3. По отдельным программным мероприятиям, не обеспеченным источниками финансирования, муниципальным заказчиком подготавливаются предложения о сокращении, начиная с очередного финансового года, бюджетных ассигнований на их реализацию или о досрочном прекращении их реализации.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4.4. Перечень программ с указанием объемов финансирования входит в состав приложений к проекту решения представительного органа муниципального образования о местном бюджете на очередной финансовый год и плановый период.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5. УПРАВЛЕНИЕ ИСПОЛНЕНИЕМ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ПРОГРАММЫ И КОНТРОЛЬ ЗА ХОДОМ ЕЕ ВЫПОЛНЕНИЯ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5.1. Текущее управление реализацией программы осуществляется муниципальным заказчиком программы.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5.2. Муниципальный заказчик программы ежеквартально до </w:t>
      </w:r>
      <w:r w:rsidR="000C3A4A">
        <w:rPr>
          <w:rFonts w:ascii="Times New Roman" w:hAnsi="Times New Roman" w:cs="Times New Roman"/>
          <w:sz w:val="26"/>
          <w:szCs w:val="26"/>
        </w:rPr>
        <w:t>10 числа</w:t>
      </w:r>
      <w:r w:rsidRPr="00132A0B">
        <w:rPr>
          <w:rFonts w:ascii="Times New Roman" w:hAnsi="Times New Roman" w:cs="Times New Roman"/>
          <w:sz w:val="26"/>
          <w:szCs w:val="26"/>
        </w:rPr>
        <w:t xml:space="preserve">, следующего за отчетным кварталом, и по итогам года до </w:t>
      </w:r>
      <w:r w:rsidR="00D91734">
        <w:rPr>
          <w:rFonts w:ascii="Times New Roman" w:hAnsi="Times New Roman" w:cs="Times New Roman"/>
          <w:sz w:val="26"/>
          <w:szCs w:val="26"/>
        </w:rPr>
        <w:t>20 января</w:t>
      </w:r>
      <w:r w:rsidR="000C3A4A">
        <w:rPr>
          <w:rFonts w:ascii="Times New Roman" w:hAnsi="Times New Roman" w:cs="Times New Roman"/>
          <w:sz w:val="26"/>
          <w:szCs w:val="26"/>
        </w:rPr>
        <w:t xml:space="preserve"> </w:t>
      </w:r>
      <w:r w:rsidRPr="00132A0B">
        <w:rPr>
          <w:rFonts w:ascii="Times New Roman" w:hAnsi="Times New Roman" w:cs="Times New Roman"/>
          <w:sz w:val="26"/>
          <w:szCs w:val="26"/>
        </w:rPr>
        <w:t xml:space="preserve"> очередного финансового года направляет в </w:t>
      </w:r>
      <w:r w:rsidR="000C3A4A">
        <w:rPr>
          <w:rFonts w:ascii="Times New Roman" w:hAnsi="Times New Roman" w:cs="Times New Roman"/>
          <w:sz w:val="26"/>
          <w:szCs w:val="26"/>
        </w:rPr>
        <w:t>Администрацию Аршановского сельсовета</w:t>
      </w:r>
      <w:r w:rsidRPr="00132A0B">
        <w:rPr>
          <w:rFonts w:ascii="Times New Roman" w:hAnsi="Times New Roman" w:cs="Times New Roman"/>
          <w:sz w:val="26"/>
          <w:szCs w:val="26"/>
        </w:rPr>
        <w:t xml:space="preserve"> отчет об исполнении программы по форме согласно приложению 3 к настоящему Порядку. 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Ежегодный доклад муниципального заказчика программы об исполнении программы должен содержать оценку эффективности ее реализации, динамики финансирования и выполнения за весь период реализации программы и по планируемым мероприятиям на очередной финансовый год. 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При составлении доклада муниципальный заказчик программы руководствуется Порядком проведения оценки эффективности реализации долгосрочных целевых программ.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lastRenderedPageBreak/>
        <w:t xml:space="preserve">5.3. </w:t>
      </w:r>
      <w:r w:rsidR="000C3A4A">
        <w:rPr>
          <w:rFonts w:ascii="Times New Roman" w:hAnsi="Times New Roman" w:cs="Times New Roman"/>
          <w:sz w:val="26"/>
          <w:szCs w:val="26"/>
        </w:rPr>
        <w:t>Централизованная бухгалтерия</w:t>
      </w:r>
      <w:r w:rsidR="000B51C6">
        <w:rPr>
          <w:rFonts w:ascii="Times New Roman" w:hAnsi="Times New Roman" w:cs="Times New Roman"/>
          <w:sz w:val="26"/>
          <w:szCs w:val="26"/>
        </w:rPr>
        <w:t xml:space="preserve"> </w:t>
      </w:r>
      <w:r w:rsidRPr="00132A0B">
        <w:rPr>
          <w:rFonts w:ascii="Times New Roman" w:hAnsi="Times New Roman" w:cs="Times New Roman"/>
          <w:sz w:val="26"/>
          <w:szCs w:val="26"/>
        </w:rPr>
        <w:t xml:space="preserve">ежегодно, до </w:t>
      </w:r>
      <w:r w:rsidR="00D91734">
        <w:rPr>
          <w:rFonts w:ascii="Times New Roman" w:hAnsi="Times New Roman" w:cs="Times New Roman"/>
          <w:sz w:val="26"/>
          <w:szCs w:val="26"/>
        </w:rPr>
        <w:t>01</w:t>
      </w:r>
      <w:r w:rsidR="000C3A4A">
        <w:rPr>
          <w:rFonts w:ascii="Times New Roman" w:hAnsi="Times New Roman" w:cs="Times New Roman"/>
          <w:sz w:val="26"/>
          <w:szCs w:val="26"/>
        </w:rPr>
        <w:t xml:space="preserve"> марта</w:t>
      </w:r>
      <w:r w:rsidRPr="00132A0B">
        <w:rPr>
          <w:rFonts w:ascii="Times New Roman" w:hAnsi="Times New Roman" w:cs="Times New Roman"/>
          <w:sz w:val="26"/>
          <w:szCs w:val="26"/>
        </w:rPr>
        <w:t xml:space="preserve"> текущего года, представляет </w:t>
      </w:r>
      <w:r w:rsidR="000C3A4A">
        <w:rPr>
          <w:rFonts w:ascii="Times New Roman" w:hAnsi="Times New Roman" w:cs="Times New Roman"/>
          <w:sz w:val="26"/>
          <w:szCs w:val="26"/>
        </w:rPr>
        <w:t>Главе администрации Аршановского сельсовета</w:t>
      </w:r>
      <w:r w:rsidRPr="00132A0B">
        <w:rPr>
          <w:rFonts w:ascii="Times New Roman" w:hAnsi="Times New Roman" w:cs="Times New Roman"/>
          <w:sz w:val="26"/>
          <w:szCs w:val="26"/>
        </w:rPr>
        <w:t xml:space="preserve"> сводную информацию о ходе реализации программ за отчетный год.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5.4. Проекты муниципального правового акта администрации муниципального образования о внесении изменений в муниципальный  правовой  акт администрации муниципального образования об утверждении долгосрочных целевых программ разрабатываются и представляются муниципальными заказчиками программ в администрацию муниципального образования.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>Приложение 1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к Порядку принятия решений о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разработке долгосрочных 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целевых программ и их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формирования и реализации в </w:t>
      </w:r>
    </w:p>
    <w:p w:rsidR="00132A0B" w:rsidRPr="00132A0B" w:rsidRDefault="00132A0B" w:rsidP="00D91734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</w:r>
      <w:r w:rsidR="00D91734">
        <w:rPr>
          <w:rFonts w:ascii="Times New Roman" w:hAnsi="Times New Roman" w:cs="Times New Roman"/>
          <w:sz w:val="26"/>
          <w:szCs w:val="26"/>
        </w:rPr>
        <w:t>Аршановском сельсовете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I. ПАСПОРТ ПРОГРАММЫ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5040"/>
      </w:tblGrid>
      <w:tr w:rsidR="00132A0B" w:rsidRPr="00132A0B" w:rsidTr="00132A0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программы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6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программы            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(указываются наименование, номер и дата правового акта и иные документы, послужившие   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основанием для разработки     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программы)              </w:t>
            </w:r>
          </w:p>
        </w:tc>
      </w:tr>
      <w:tr w:rsidR="00132A0B" w:rsidRPr="00132A0B" w:rsidTr="00132A0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программы   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72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программы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(указывается разработчик программы)          </w:t>
            </w:r>
          </w:p>
        </w:tc>
      </w:tr>
      <w:tr w:rsidR="00132A0B" w:rsidRPr="00132A0B" w:rsidTr="00132A0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Цели и задачи программы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Этапы и сроки реализации программы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результативности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результативности должны соответствовать поставленным целям программы и отражать ожидаемое изменение показателей, характеризующих обозначенную проблему</w:t>
            </w:r>
          </w:p>
        </w:tc>
      </w:tr>
      <w:tr w:rsidR="00132A0B" w:rsidRPr="00132A0B" w:rsidTr="00132A0B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        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результаты реализации программы в целом и по годам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за реализацию программы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Система организации контроля за исполнением программы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2. ПЕРЕЧЕНЬ МЕРОПРИЯТИЙ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lastRenderedPageBreak/>
        <w:t>(рекомендуемая форма)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90"/>
        <w:gridCol w:w="990"/>
        <w:gridCol w:w="900"/>
        <w:gridCol w:w="900"/>
        <w:gridCol w:w="2160"/>
        <w:gridCol w:w="1980"/>
      </w:tblGrid>
      <w:tr w:rsidR="00132A0B" w:rsidRPr="00132A0B" w:rsidTr="00132A0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Программные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мероприятия </w:t>
            </w:r>
          </w:p>
        </w:tc>
        <w:tc>
          <w:tcPr>
            <w:tcW w:w="2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финансирования, тыс. руб.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>исполнитель за реализацию программы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Ожидаемый 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 от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программных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мероприятий </w:t>
            </w:r>
          </w:p>
        </w:tc>
      </w:tr>
      <w:tr w:rsidR="00132A0B" w:rsidRPr="00132A0B" w:rsidTr="00132A0B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20__ г.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20__г.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20__г.  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Итого:      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>Приложение 2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к Порядку принятия решений о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разработке долгосрочных 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целевых программ и их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формирования и реализации в </w:t>
      </w:r>
    </w:p>
    <w:p w:rsidR="00132A0B" w:rsidRPr="00132A0B" w:rsidRDefault="00132A0B" w:rsidP="00D91734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</w:r>
      <w:r w:rsidR="00D91734">
        <w:rPr>
          <w:rFonts w:ascii="Times New Roman" w:hAnsi="Times New Roman" w:cs="Times New Roman"/>
          <w:sz w:val="26"/>
          <w:szCs w:val="26"/>
        </w:rPr>
        <w:t>Аршановском сельсовете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БЮДЖЕТНАЯ ЗАЯВКА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на финансирование программы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1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700"/>
        <w:gridCol w:w="1980"/>
        <w:gridCol w:w="1800"/>
        <w:gridCol w:w="1980"/>
      </w:tblGrid>
      <w:tr w:rsidR="00132A0B" w:rsidRPr="00132A0B" w:rsidTr="00132A0B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Мероприятия программы</w:t>
            </w:r>
          </w:p>
        </w:tc>
        <w:tc>
          <w:tcPr>
            <w:tcW w:w="57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Объем ассигнований из бюджета, тыс. руб.</w:t>
            </w:r>
          </w:p>
        </w:tc>
      </w:tr>
      <w:tr w:rsidR="00132A0B" w:rsidRPr="00132A0B" w:rsidTr="00132A0B">
        <w:trPr>
          <w:cantSplit/>
          <w:trHeight w:val="240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20___ г.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20___ г.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20___ г.</w:t>
            </w:r>
          </w:p>
        </w:tc>
      </w:tr>
      <w:tr w:rsidR="00132A0B" w:rsidRPr="00132A0B" w:rsidTr="00132A0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Итого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A0B" w:rsidRPr="00132A0B" w:rsidRDefault="00132A0B" w:rsidP="00132A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>Приложение 3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к Порядку принятия решений о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разработке долгосрочных 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целевых программ и их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  <w:t xml:space="preserve">формирования и реализации в </w:t>
      </w:r>
    </w:p>
    <w:p w:rsidR="00132A0B" w:rsidRPr="00132A0B" w:rsidRDefault="00132A0B" w:rsidP="00D91734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</w:r>
      <w:r w:rsidR="00D91734">
        <w:rPr>
          <w:rFonts w:ascii="Times New Roman" w:hAnsi="Times New Roman" w:cs="Times New Roman"/>
          <w:sz w:val="26"/>
          <w:szCs w:val="26"/>
        </w:rPr>
        <w:t>Аршановском сельсовете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ОТЧЕТ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об исполнении программы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наименование программы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период реализации ___________________________ г.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Утверждение программы муниципальным правовым актом администрации муниципального образования от ___________________ № ________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1300"/>
        <w:gridCol w:w="831"/>
        <w:gridCol w:w="831"/>
        <w:gridCol w:w="780"/>
        <w:gridCol w:w="781"/>
        <w:gridCol w:w="780"/>
        <w:gridCol w:w="781"/>
        <w:gridCol w:w="780"/>
        <w:gridCol w:w="781"/>
        <w:gridCol w:w="1215"/>
      </w:tblGrid>
      <w:tr w:rsidR="00132A0B" w:rsidRPr="00132A0B" w:rsidTr="00132A0B">
        <w:tc>
          <w:tcPr>
            <w:tcW w:w="608" w:type="dxa"/>
            <w:vMerge w:val="restart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№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300" w:type="dxa"/>
            <w:vMerge w:val="restart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 </w:t>
            </w:r>
            <w:r w:rsidRPr="00132A0B">
              <w:rPr>
                <w:rFonts w:ascii="Times New Roman" w:hAnsi="Times New Roman" w:cs="Times New Roman"/>
                <w:sz w:val="26"/>
                <w:szCs w:val="26"/>
              </w:rPr>
              <w:br/>
              <w:t>мероприятий</w:t>
            </w:r>
          </w:p>
        </w:tc>
        <w:tc>
          <w:tcPr>
            <w:tcW w:w="1662" w:type="dxa"/>
            <w:gridSpan w:val="2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За период реализации с ___ по ___ годы</w:t>
            </w:r>
          </w:p>
        </w:tc>
        <w:tc>
          <w:tcPr>
            <w:tcW w:w="4683" w:type="dxa"/>
            <w:gridSpan w:val="6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В том числе по годам</w:t>
            </w:r>
          </w:p>
        </w:tc>
        <w:tc>
          <w:tcPr>
            <w:tcW w:w="1215" w:type="dxa"/>
            <w:vMerge w:val="restart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Результаты от программных мероприятий</w:t>
            </w:r>
          </w:p>
        </w:tc>
      </w:tr>
      <w:tr w:rsidR="00132A0B" w:rsidRPr="00132A0B" w:rsidTr="00132A0B">
        <w:tc>
          <w:tcPr>
            <w:tcW w:w="608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dxa"/>
            <w:vMerge w:val="restart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831" w:type="dxa"/>
            <w:vMerge w:val="restart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61" w:type="dxa"/>
            <w:gridSpan w:val="2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20__г.</w:t>
            </w:r>
          </w:p>
        </w:tc>
        <w:tc>
          <w:tcPr>
            <w:tcW w:w="1561" w:type="dxa"/>
            <w:gridSpan w:val="2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20__г.</w:t>
            </w:r>
          </w:p>
        </w:tc>
        <w:tc>
          <w:tcPr>
            <w:tcW w:w="1561" w:type="dxa"/>
            <w:gridSpan w:val="2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20__г.</w:t>
            </w:r>
          </w:p>
        </w:tc>
        <w:tc>
          <w:tcPr>
            <w:tcW w:w="1215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c>
          <w:tcPr>
            <w:tcW w:w="608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81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780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81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780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781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15" w:type="dxa"/>
            <w:vMerge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c>
          <w:tcPr>
            <w:tcW w:w="608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2" w:type="dxa"/>
            <w:gridSpan w:val="2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3" w:type="dxa"/>
            <w:gridSpan w:val="6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5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2A0B" w:rsidRPr="00132A0B" w:rsidTr="00132A0B">
        <w:tc>
          <w:tcPr>
            <w:tcW w:w="608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2" w:type="dxa"/>
            <w:gridSpan w:val="2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3" w:type="dxa"/>
            <w:gridSpan w:val="6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5" w:type="dxa"/>
          </w:tcPr>
          <w:p w:rsidR="00132A0B" w:rsidRPr="00132A0B" w:rsidRDefault="00132A0B" w:rsidP="00132A0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D91734" w:rsidRDefault="00D91734" w:rsidP="00D91734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</w:p>
    <w:p w:rsidR="00D91734" w:rsidRDefault="00D91734" w:rsidP="00D91734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</w:p>
    <w:p w:rsidR="00D91734" w:rsidRDefault="00D91734" w:rsidP="00D91734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</w:p>
    <w:p w:rsidR="00D91734" w:rsidRDefault="00D91734" w:rsidP="00D91734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</w:p>
    <w:p w:rsidR="00D91734" w:rsidRDefault="00D91734" w:rsidP="00D91734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</w:p>
    <w:p w:rsidR="00D91734" w:rsidRDefault="00D91734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3260F5" w:rsidRDefault="003260F5" w:rsidP="003260F5">
      <w:pPr>
        <w:spacing w:after="0" w:line="240" w:lineRule="auto"/>
        <w:ind w:left="5940"/>
        <w:rPr>
          <w:rFonts w:ascii="Times New Roman" w:hAnsi="Times New Roman" w:cs="Times New Roman"/>
          <w:sz w:val="26"/>
          <w:szCs w:val="26"/>
        </w:rPr>
      </w:pPr>
    </w:p>
    <w:p w:rsidR="00D91734" w:rsidRDefault="00D91734" w:rsidP="00D91734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</w:p>
    <w:p w:rsidR="00D91734" w:rsidRPr="00AC67CD" w:rsidRDefault="00132A0B" w:rsidP="00D91734">
      <w:pPr>
        <w:spacing w:after="0" w:line="240" w:lineRule="auto"/>
        <w:ind w:left="5940"/>
        <w:jc w:val="right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ab/>
      </w:r>
      <w:r w:rsidR="00D91734" w:rsidRPr="00AC67CD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D91734">
        <w:rPr>
          <w:rFonts w:ascii="Times New Roman" w:hAnsi="Times New Roman" w:cs="Times New Roman"/>
          <w:sz w:val="26"/>
          <w:szCs w:val="26"/>
        </w:rPr>
        <w:t>2</w:t>
      </w:r>
    </w:p>
    <w:p w:rsidR="00D91734" w:rsidRDefault="00D91734" w:rsidP="00D917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C67CD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D91734" w:rsidRPr="00AC67CD" w:rsidRDefault="00D91734" w:rsidP="00D917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C67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2A0B" w:rsidRPr="00132A0B" w:rsidRDefault="00D91734" w:rsidP="00D91734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AC67CD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>от 11.10.2012 № 102а</w:t>
      </w:r>
      <w:r w:rsidRPr="00AC67C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32A0B" w:rsidRPr="00132A0B" w:rsidRDefault="00132A0B" w:rsidP="00D91734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ПОРЯДОК 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проведения и критерии  оценки эффективности реализации долгосрочных целевых программ в наименование  муниципального образования</w:t>
      </w:r>
    </w:p>
    <w:p w:rsidR="00132A0B" w:rsidRPr="00132A0B" w:rsidRDefault="00132A0B" w:rsidP="00132A0B">
      <w:pPr>
        <w:tabs>
          <w:tab w:val="left" w:pos="558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1. Настоящий Порядок проведения и критерии  оценки эффективности реализации долгосрочных целевых программ в наименование  муниципального образования (далее - Порядок) устанавливает порядок проведения и критерии оценки эффективности реализации долгосрочных муниципальных целевых программ.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2. По каждой долгосрочной муниципальной целевой программе  (далее – программа) ежегодно проводится оценка эффективности ее реализации.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 Для оценки эффективности реализации долгосрочной программы применяются целевые индикаторы и показатели результативности, указанные в паспорте программы.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3. Оценка эффективности реализации программы осуществляется муниципальным заказчиком программы по итогам ее реализации за отчетный финансовый год и за весь период реализации программы после завершения ее реализации по балльной системе: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при выполнении целевого индикатора на 100% - 1 балл;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при выполнении целевого индикатора на 50% - 0,5 балла;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при невыполнении целевого индикатора - 0 баллов. Эффективность определяется путем суммирования баллов и определения ее степени по сравнению с предыдущим годом. Если: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эффективность снижена по сравнению с прошлым годом - результат «отрицательный»;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эффективность на уровне предыдущего года - равна «0»;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эффективность выше уровня предыдущего года - результат «положительный».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>Эффективность программ первого года реализации определяется путем достижения ожидаемых конечных результатов реализации программы за первый год ее реализации.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32A0B">
        <w:rPr>
          <w:rFonts w:ascii="Times New Roman" w:hAnsi="Times New Roman" w:cs="Times New Roman"/>
          <w:sz w:val="26"/>
          <w:szCs w:val="26"/>
        </w:rPr>
        <w:t xml:space="preserve">4. Муниципальный заказчик программы представляет </w:t>
      </w:r>
      <w:r w:rsidR="00D91734">
        <w:rPr>
          <w:rFonts w:ascii="Times New Roman" w:hAnsi="Times New Roman" w:cs="Times New Roman"/>
          <w:sz w:val="26"/>
          <w:szCs w:val="26"/>
        </w:rPr>
        <w:t>Главе администрации Аршановского сельсовета</w:t>
      </w:r>
      <w:r w:rsidRPr="00132A0B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132A0B">
          <w:rPr>
            <w:rFonts w:ascii="Times New Roman" w:hAnsi="Times New Roman" w:cs="Times New Roman"/>
            <w:sz w:val="26"/>
            <w:szCs w:val="26"/>
          </w:rPr>
          <w:t>информацию</w:t>
        </w:r>
      </w:hyperlink>
      <w:r w:rsidRPr="00132A0B">
        <w:rPr>
          <w:rFonts w:ascii="Times New Roman" w:hAnsi="Times New Roman" w:cs="Times New Roman"/>
          <w:sz w:val="26"/>
          <w:szCs w:val="26"/>
        </w:rPr>
        <w:t xml:space="preserve"> об оценке эффективности реализации программы.</w:t>
      </w: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32A0B" w:rsidRPr="00132A0B" w:rsidRDefault="00132A0B" w:rsidP="00132A0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32A0B" w:rsidRDefault="00132A0B" w:rsidP="00132A0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32A0B" w:rsidRPr="003275FA" w:rsidRDefault="00132A0B" w:rsidP="00132A0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132A0B" w:rsidRDefault="00132A0B" w:rsidP="00A06ED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sectPr w:rsidR="00132A0B" w:rsidSect="00D91734">
      <w:footerReference w:type="even" r:id="rId9"/>
      <w:footerReference w:type="default" r:id="rId10"/>
      <w:pgSz w:w="11906" w:h="16838" w:code="9"/>
      <w:pgMar w:top="567" w:right="567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4E7" w:rsidRDefault="00E214E7" w:rsidP="00875059">
      <w:pPr>
        <w:spacing w:after="0" w:line="240" w:lineRule="auto"/>
      </w:pPr>
      <w:r>
        <w:separator/>
      </w:r>
    </w:p>
  </w:endnote>
  <w:endnote w:type="continuationSeparator" w:id="1">
    <w:p w:rsidR="00E214E7" w:rsidRDefault="00E214E7" w:rsidP="00875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A0B" w:rsidRDefault="000925E5">
    <w:pPr>
      <w:pStyle w:val="a3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A0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A0B" w:rsidRDefault="00132A0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A0B" w:rsidRPr="002D7528" w:rsidRDefault="00132A0B">
    <w:pPr>
      <w:pStyle w:val="a3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4E7" w:rsidRDefault="00E214E7" w:rsidP="00875059">
      <w:pPr>
        <w:spacing w:after="0" w:line="240" w:lineRule="auto"/>
      </w:pPr>
      <w:r>
        <w:separator/>
      </w:r>
    </w:p>
  </w:footnote>
  <w:footnote w:type="continuationSeparator" w:id="1">
    <w:p w:rsidR="00E214E7" w:rsidRDefault="00E214E7" w:rsidP="00875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FB2"/>
    <w:multiLevelType w:val="hybridMultilevel"/>
    <w:tmpl w:val="36CA31E4"/>
    <w:lvl w:ilvl="0" w:tplc="5A5E636A">
      <w:start w:val="1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9FE1902"/>
    <w:multiLevelType w:val="hybridMultilevel"/>
    <w:tmpl w:val="2174EB6E"/>
    <w:lvl w:ilvl="0" w:tplc="471C6B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3371F3"/>
    <w:multiLevelType w:val="hybridMultilevel"/>
    <w:tmpl w:val="314EE47A"/>
    <w:lvl w:ilvl="0" w:tplc="259AF6F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12353695"/>
    <w:multiLevelType w:val="hybridMultilevel"/>
    <w:tmpl w:val="26F2746C"/>
    <w:lvl w:ilvl="0" w:tplc="BA5017EA">
      <w:start w:val="1"/>
      <w:numFmt w:val="decimal"/>
      <w:lvlText w:val="%1."/>
      <w:lvlJc w:val="left"/>
      <w:pPr>
        <w:ind w:left="155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0966372"/>
    <w:multiLevelType w:val="hybridMultilevel"/>
    <w:tmpl w:val="AC3AD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941BB9"/>
    <w:multiLevelType w:val="hybridMultilevel"/>
    <w:tmpl w:val="9E8CFC0E"/>
    <w:lvl w:ilvl="0" w:tplc="1618026E">
      <w:start w:val="1"/>
      <w:numFmt w:val="none"/>
      <w:lvlText w:val="2.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AE3162"/>
    <w:multiLevelType w:val="hybridMultilevel"/>
    <w:tmpl w:val="967481A6"/>
    <w:lvl w:ilvl="0" w:tplc="50068CCA">
      <w:start w:val="1"/>
      <w:numFmt w:val="decimal"/>
      <w:lvlText w:val="%1."/>
      <w:lvlJc w:val="left"/>
      <w:pPr>
        <w:tabs>
          <w:tab w:val="num" w:pos="1146"/>
        </w:tabs>
        <w:ind w:left="78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5753CF"/>
    <w:multiLevelType w:val="multilevel"/>
    <w:tmpl w:val="740C9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5" w:hanging="2160"/>
      </w:pPr>
      <w:rPr>
        <w:rFonts w:hint="default"/>
      </w:rPr>
    </w:lvl>
  </w:abstractNum>
  <w:abstractNum w:abstractNumId="8">
    <w:nsid w:val="35827029"/>
    <w:multiLevelType w:val="hybridMultilevel"/>
    <w:tmpl w:val="61D45EA8"/>
    <w:lvl w:ilvl="0" w:tplc="C7B63AE0">
      <w:start w:val="1"/>
      <w:numFmt w:val="none"/>
      <w:lvlText w:val="5.5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290D8F"/>
    <w:multiLevelType w:val="hybridMultilevel"/>
    <w:tmpl w:val="CD94435E"/>
    <w:lvl w:ilvl="0" w:tplc="C164BE56">
      <w:start w:val="1"/>
      <w:numFmt w:val="decimal"/>
      <w:lvlText w:val="%1."/>
      <w:lvlJc w:val="left"/>
      <w:pPr>
        <w:tabs>
          <w:tab w:val="num" w:pos="1146"/>
        </w:tabs>
        <w:ind w:left="786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D427AE"/>
    <w:multiLevelType w:val="hybridMultilevel"/>
    <w:tmpl w:val="436625A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10CB9"/>
    <w:multiLevelType w:val="hybridMultilevel"/>
    <w:tmpl w:val="50E2417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44570272"/>
    <w:multiLevelType w:val="hybridMultilevel"/>
    <w:tmpl w:val="7A50AFE8"/>
    <w:lvl w:ilvl="0" w:tplc="4F66868A">
      <w:start w:val="1"/>
      <w:numFmt w:val="none"/>
      <w:lvlText w:val="1.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822FF7"/>
    <w:multiLevelType w:val="hybridMultilevel"/>
    <w:tmpl w:val="B4B8A070"/>
    <w:lvl w:ilvl="0" w:tplc="2E5CD70C">
      <w:start w:val="1"/>
      <w:numFmt w:val="decimal"/>
      <w:lvlText w:val="%1."/>
      <w:lvlJc w:val="left"/>
      <w:pPr>
        <w:tabs>
          <w:tab w:val="num" w:pos="1146"/>
        </w:tabs>
        <w:ind w:left="78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6D6BA3"/>
    <w:multiLevelType w:val="multilevel"/>
    <w:tmpl w:val="B4B8A070"/>
    <w:lvl w:ilvl="0">
      <w:start w:val="1"/>
      <w:numFmt w:val="decimal"/>
      <w:lvlText w:val="%1."/>
      <w:lvlJc w:val="left"/>
      <w:pPr>
        <w:tabs>
          <w:tab w:val="num" w:pos="1146"/>
        </w:tabs>
        <w:ind w:left="78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9B0233"/>
    <w:multiLevelType w:val="hybridMultilevel"/>
    <w:tmpl w:val="773CB03C"/>
    <w:lvl w:ilvl="0" w:tplc="C3BEC250">
      <w:start w:val="1"/>
      <w:numFmt w:val="none"/>
      <w:lvlText w:val="2.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0467C"/>
    <w:multiLevelType w:val="hybridMultilevel"/>
    <w:tmpl w:val="ED14A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B3ACB"/>
    <w:multiLevelType w:val="hybridMultilevel"/>
    <w:tmpl w:val="621AFBB8"/>
    <w:lvl w:ilvl="0" w:tplc="C478CD32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E579EE"/>
    <w:multiLevelType w:val="hybridMultilevel"/>
    <w:tmpl w:val="9B6C1C50"/>
    <w:lvl w:ilvl="0" w:tplc="7DB63004">
      <w:start w:val="1"/>
      <w:numFmt w:val="none"/>
      <w:lvlText w:val="2.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CAA0791"/>
    <w:multiLevelType w:val="hybridMultilevel"/>
    <w:tmpl w:val="F216C3B4"/>
    <w:lvl w:ilvl="0" w:tplc="5896F772">
      <w:start w:val="1"/>
      <w:numFmt w:val="decimal"/>
      <w:lvlText w:val="%1."/>
      <w:lvlJc w:val="left"/>
      <w:pPr>
        <w:tabs>
          <w:tab w:val="num" w:pos="1146"/>
        </w:tabs>
        <w:ind w:left="78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375FA8"/>
    <w:multiLevelType w:val="hybridMultilevel"/>
    <w:tmpl w:val="27FA01AC"/>
    <w:lvl w:ilvl="0" w:tplc="E93E7544">
      <w:start w:val="1"/>
      <w:numFmt w:val="none"/>
      <w:lvlText w:val="5.8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4B49D8"/>
    <w:multiLevelType w:val="hybridMultilevel"/>
    <w:tmpl w:val="2F74DEDA"/>
    <w:lvl w:ilvl="0" w:tplc="993E488A">
      <w:start w:val="1"/>
      <w:numFmt w:val="decimal"/>
      <w:lvlText w:val="%1."/>
      <w:lvlJc w:val="left"/>
      <w:pPr>
        <w:tabs>
          <w:tab w:val="num" w:pos="1353"/>
        </w:tabs>
        <w:ind w:left="993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"/>
  </w:num>
  <w:num w:numId="9">
    <w:abstractNumId w:val="1"/>
  </w:num>
  <w:num w:numId="10">
    <w:abstractNumId w:val="11"/>
  </w:num>
  <w:num w:numId="11">
    <w:abstractNumId w:val="4"/>
  </w:num>
  <w:num w:numId="12">
    <w:abstractNumId w:val="12"/>
  </w:num>
  <w:num w:numId="13">
    <w:abstractNumId w:val="0"/>
  </w:num>
  <w:num w:numId="14">
    <w:abstractNumId w:val="17"/>
  </w:num>
  <w:num w:numId="15">
    <w:abstractNumId w:val="18"/>
  </w:num>
  <w:num w:numId="16">
    <w:abstractNumId w:val="5"/>
  </w:num>
  <w:num w:numId="17">
    <w:abstractNumId w:val="15"/>
  </w:num>
  <w:num w:numId="18">
    <w:abstractNumId w:val="8"/>
  </w:num>
  <w:num w:numId="19">
    <w:abstractNumId w:val="20"/>
  </w:num>
  <w:num w:numId="20">
    <w:abstractNumId w:val="7"/>
  </w:num>
  <w:num w:numId="21">
    <w:abstractNumId w:val="1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67CD"/>
    <w:rsid w:val="000925E5"/>
    <w:rsid w:val="000B51C6"/>
    <w:rsid w:val="000C3A4A"/>
    <w:rsid w:val="00117776"/>
    <w:rsid w:val="00132A0B"/>
    <w:rsid w:val="0019021F"/>
    <w:rsid w:val="001D75B2"/>
    <w:rsid w:val="003260F5"/>
    <w:rsid w:val="005B3CEF"/>
    <w:rsid w:val="005D693F"/>
    <w:rsid w:val="005F345E"/>
    <w:rsid w:val="00626C90"/>
    <w:rsid w:val="00686715"/>
    <w:rsid w:val="00796770"/>
    <w:rsid w:val="00875059"/>
    <w:rsid w:val="009A5C7A"/>
    <w:rsid w:val="009F1982"/>
    <w:rsid w:val="00A06ED9"/>
    <w:rsid w:val="00AB732C"/>
    <w:rsid w:val="00AC67CD"/>
    <w:rsid w:val="00B96F56"/>
    <w:rsid w:val="00BB57FF"/>
    <w:rsid w:val="00C12280"/>
    <w:rsid w:val="00C54A5C"/>
    <w:rsid w:val="00D91734"/>
    <w:rsid w:val="00E214E7"/>
    <w:rsid w:val="00F64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59"/>
  </w:style>
  <w:style w:type="paragraph" w:styleId="1">
    <w:name w:val="heading 1"/>
    <w:basedOn w:val="a"/>
    <w:next w:val="a"/>
    <w:link w:val="10"/>
    <w:qFormat/>
    <w:rsid w:val="00AC67C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AC67C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C67CD"/>
    <w:pPr>
      <w:keepNext/>
      <w:spacing w:after="0" w:line="240" w:lineRule="auto"/>
      <w:ind w:left="-108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AC67CD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AC67C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AC67C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AC67C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67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rsid w:val="00AC67C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C67CD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AC67C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rsid w:val="00AC67C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AC67CD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AC67CD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rsid w:val="00AC67C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rsid w:val="00AC67C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rsid w:val="00AC67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AC67CD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rsid w:val="00AC67C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rsid w:val="00AC6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rsid w:val="00AC67C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AC67CD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rsid w:val="00AC67C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AC67CD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C67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C67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ostan">
    <w:name w:val="Postan"/>
    <w:basedOn w:val="a"/>
    <w:rsid w:val="00AC67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ody Text"/>
    <w:basedOn w:val="a"/>
    <w:link w:val="a9"/>
    <w:rsid w:val="00AC67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AC67C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AC67C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AC67CD"/>
    <w:rPr>
      <w:rFonts w:ascii="Times New Roman" w:eastAsia="Times New Roman" w:hAnsi="Times New Roman" w:cs="Times New Roman"/>
      <w:sz w:val="20"/>
      <w:szCs w:val="20"/>
    </w:rPr>
  </w:style>
  <w:style w:type="paragraph" w:customStyle="1" w:styleId="Iauiue">
    <w:name w:val="Iau?iue"/>
    <w:rsid w:val="00AC6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acaaiea">
    <w:name w:val="Iacaaiea"/>
    <w:basedOn w:val="Iauiue"/>
    <w:next w:val="Iauiue"/>
    <w:rsid w:val="00AC67CD"/>
    <w:pPr>
      <w:jc w:val="center"/>
    </w:pPr>
    <w:rPr>
      <w:sz w:val="40"/>
    </w:rPr>
  </w:style>
  <w:style w:type="paragraph" w:styleId="31">
    <w:name w:val="Body Text 3"/>
    <w:basedOn w:val="a"/>
    <w:link w:val="32"/>
    <w:rsid w:val="00AC67C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C67CD"/>
    <w:rPr>
      <w:rFonts w:ascii="Times New Roman" w:eastAsia="Times New Roman" w:hAnsi="Times New Roman" w:cs="Times New Roman"/>
      <w:sz w:val="16"/>
      <w:szCs w:val="16"/>
    </w:rPr>
  </w:style>
  <w:style w:type="character" w:styleId="ac">
    <w:name w:val="Hyperlink"/>
    <w:rsid w:val="00AC67CD"/>
    <w:rPr>
      <w:color w:val="0000FF"/>
      <w:u w:val="single"/>
    </w:rPr>
  </w:style>
  <w:style w:type="character" w:styleId="ad">
    <w:name w:val="FollowedHyperlink"/>
    <w:rsid w:val="00AC67CD"/>
    <w:rPr>
      <w:color w:val="800080"/>
      <w:u w:val="single"/>
    </w:rPr>
  </w:style>
  <w:style w:type="paragraph" w:customStyle="1" w:styleId="26">
    <w:name w:val="заголовок 2"/>
    <w:basedOn w:val="a"/>
    <w:next w:val="a"/>
    <w:rsid w:val="00AC67CD"/>
    <w:pPr>
      <w:keepNext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e">
    <w:name w:val="Balloon Text"/>
    <w:basedOn w:val="a"/>
    <w:link w:val="af"/>
    <w:semiHidden/>
    <w:rsid w:val="00AC67C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C67CD"/>
    <w:rPr>
      <w:rFonts w:ascii="Tahoma" w:eastAsia="Times New Roman" w:hAnsi="Tahoma" w:cs="Tahoma"/>
      <w:sz w:val="16"/>
      <w:szCs w:val="16"/>
    </w:rPr>
  </w:style>
  <w:style w:type="character" w:styleId="af0">
    <w:name w:val="page number"/>
    <w:basedOn w:val="a0"/>
    <w:rsid w:val="00AC67CD"/>
  </w:style>
  <w:style w:type="paragraph" w:customStyle="1" w:styleId="ConsTitle">
    <w:name w:val="ConsTitle"/>
    <w:rsid w:val="00AC67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2"/>
      <w:szCs w:val="12"/>
    </w:rPr>
  </w:style>
  <w:style w:type="paragraph" w:customStyle="1" w:styleId="ConsPlusNonformat">
    <w:name w:val="ConsPlusNonformat"/>
    <w:rsid w:val="00AC67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Plain Text"/>
    <w:basedOn w:val="a"/>
    <w:link w:val="af2"/>
    <w:rsid w:val="00AC67CD"/>
    <w:pPr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Текст Знак"/>
    <w:basedOn w:val="a0"/>
    <w:link w:val="af1"/>
    <w:rsid w:val="00AC67CD"/>
    <w:rPr>
      <w:rFonts w:ascii="Courier New" w:eastAsia="Times New Roman" w:hAnsi="Courier New" w:cs="Times New Roman"/>
      <w:sz w:val="20"/>
      <w:szCs w:val="20"/>
    </w:rPr>
  </w:style>
  <w:style w:type="paragraph" w:styleId="af3">
    <w:name w:val="Title"/>
    <w:basedOn w:val="a"/>
    <w:link w:val="af4"/>
    <w:qFormat/>
    <w:rsid w:val="00AC67C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4">
    <w:name w:val="Название Знак"/>
    <w:basedOn w:val="a0"/>
    <w:link w:val="af3"/>
    <w:rsid w:val="00AC67CD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">
    <w:name w:val="Char Char Char Char"/>
    <w:basedOn w:val="a"/>
    <w:next w:val="a"/>
    <w:semiHidden/>
    <w:rsid w:val="00AC67C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f5">
    <w:name w:val="No Spacing"/>
    <w:uiPriority w:val="1"/>
    <w:qFormat/>
    <w:rsid w:val="0019021F"/>
    <w:pPr>
      <w:spacing w:after="0" w:line="240" w:lineRule="auto"/>
    </w:pPr>
  </w:style>
  <w:style w:type="paragraph" w:styleId="af6">
    <w:name w:val="footnote text"/>
    <w:basedOn w:val="a"/>
    <w:link w:val="af7"/>
    <w:semiHidden/>
    <w:rsid w:val="00132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132A0B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basedOn w:val="a0"/>
    <w:semiHidden/>
    <w:rsid w:val="00132A0B"/>
    <w:rPr>
      <w:vertAlign w:val="superscript"/>
    </w:rPr>
  </w:style>
  <w:style w:type="paragraph" w:customStyle="1" w:styleId="ConsPlusCell">
    <w:name w:val="ConsPlusCell"/>
    <w:rsid w:val="00132A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61715;fld=134;dst=1002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9842-E185-4800-A15D-DCBB31DF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16</cp:revision>
  <cp:lastPrinted>2012-10-31T02:12:00Z</cp:lastPrinted>
  <dcterms:created xsi:type="dcterms:W3CDTF">2012-10-29T03:21:00Z</dcterms:created>
  <dcterms:modified xsi:type="dcterms:W3CDTF">2012-11-08T03:22:00Z</dcterms:modified>
</cp:coreProperties>
</file>